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9" w:leader="none"/>
        </w:tabs>
        <w:ind w:left="0" w:hanging="0"/>
        <w:jc w:val="both"/>
        <w:rPr>
          <w:b/>
          <w:b/>
          <w:bCs/>
          <w:lang w:val="it-IT"/>
        </w:rPr>
      </w:pPr>
      <w:r>
        <w:rPr>
          <w:b/>
          <w:lang w:eastAsia="it-IT"/>
        </w:rPr>
        <w:t>PROCEDURA APERTA PER L’AFFIDAMENTO DEI SERVIZI DI MANUTENZIONE PER OPERE EDILI E PER OPERE IN FERRO E ACCESSORIE NELLE AREE VERDI DI TERRITORIO COMUNALE DI PADOVA, SUDDIVISO IN DUE LOTTI FUNZIONALI, MEDIANTE SOTTOSCRIZIONE DI ACCORDO QUADRO CON UN UNICO OPERATORE ECONOMICO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Corpo"/>
        <w:spacing w:lineRule="exact" w:line="340"/>
        <w:jc w:val="center"/>
        <w:rPr/>
      </w:pPr>
      <w:r>
        <w:rPr>
          <w:b/>
          <w:bCs/>
          <w:i/>
          <w:iCs/>
        </w:rPr>
        <w:t>Dichiarazione sostitutiva requisiti ai sensi del DPR 445/2000</w:t>
      </w:r>
    </w:p>
    <w:p>
      <w:pPr>
        <w:pStyle w:val="Corpo"/>
        <w:spacing w:lineRule="exact" w:line="340"/>
        <w:jc w:val="both"/>
        <w:rPr/>
      </w:pPr>
      <w:r>
        <w:rPr/>
      </w:r>
    </w:p>
    <w:p>
      <w:pPr>
        <w:pStyle w:val="Corpo"/>
        <w:spacing w:lineRule="exact" w:line="400"/>
        <w:jc w:val="both"/>
        <w:rPr>
          <w:sz w:val="22"/>
          <w:szCs w:val="22"/>
        </w:rPr>
      </w:pPr>
      <w:r>
        <w:rPr>
          <w:sz w:val="22"/>
          <w:szCs w:val="22"/>
        </w:rPr>
        <w:t>Il sottoscritto ………….................................................................................</w:t>
      </w:r>
    </w:p>
    <w:p>
      <w:pPr>
        <w:pStyle w:val="Corpo"/>
        <w:spacing w:lineRule="exact" w:line="400"/>
        <w:jc w:val="both"/>
        <w:rPr>
          <w:sz w:val="22"/>
          <w:szCs w:val="22"/>
        </w:rPr>
      </w:pPr>
      <w:r>
        <w:rPr>
          <w:sz w:val="22"/>
          <w:szCs w:val="22"/>
        </w:rPr>
        <w:t>nato a………............. (__) il ...............……………………………..</w:t>
      </w:r>
    </w:p>
    <w:p>
      <w:pPr>
        <w:pStyle w:val="Corpo"/>
        <w:spacing w:lineRule="exact" w:line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domiciliato per la carica ove appresso, in qualità di </w:t>
      </w:r>
      <w:r>
        <w:rPr>
          <w:rStyle w:val="Richiamoallanotaapidipagina"/>
          <w:sz w:val="22"/>
          <w:szCs w:val="22"/>
        </w:rPr>
        <w:footnoteReference w:id="2"/>
      </w:r>
      <w:r>
        <w:rPr>
          <w:sz w:val="22"/>
          <w:szCs w:val="22"/>
        </w:rPr>
        <w:t>………….............................</w:t>
      </w:r>
    </w:p>
    <w:p>
      <w:pPr>
        <w:pStyle w:val="BlockText"/>
        <w:spacing w:lineRule="exact" w:line="400"/>
        <w:rPr>
          <w:rFonts w:cs="Times New Roman"/>
        </w:rPr>
      </w:pPr>
      <w:r>
        <w:rPr>
          <w:rFonts w:cs="Times New Roman"/>
        </w:rPr>
        <w:t>della impresa ………………................................................................</w:t>
      </w:r>
    </w:p>
    <w:p>
      <w:pPr>
        <w:pStyle w:val="Corpo"/>
        <w:spacing w:lineRule="exact" w:line="400"/>
        <w:jc w:val="both"/>
        <w:rPr>
          <w:sz w:val="22"/>
          <w:szCs w:val="22"/>
        </w:rPr>
      </w:pPr>
      <w:r>
        <w:rPr>
          <w:sz w:val="22"/>
          <w:szCs w:val="22"/>
        </w:rPr>
        <w:t>con sede in...................... (__), Via ........................................................</w:t>
      </w:r>
    </w:p>
    <w:p>
      <w:pPr>
        <w:pStyle w:val="Corpo"/>
        <w:spacing w:lineRule="exact" w:line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rStyle w:val="Richiamoallanotaapidipagina"/>
          <w:sz w:val="22"/>
          <w:szCs w:val="22"/>
        </w:rPr>
        <w:footnoteReference w:id="3"/>
      </w:r>
      <w:r>
        <w:rPr>
          <w:sz w:val="22"/>
          <w:szCs w:val="22"/>
        </w:rPr>
        <w:t>...................................................................................................</w:t>
      </w:r>
    </w:p>
    <w:p>
      <w:pPr>
        <w:pStyle w:val="Corpo"/>
        <w:spacing w:lineRule="exact" w:line="400"/>
        <w:jc w:val="both"/>
        <w:rPr>
          <w:sz w:val="22"/>
          <w:szCs w:val="22"/>
        </w:rPr>
      </w:pPr>
      <w:r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>
      <w:pPr>
        <w:pStyle w:val="Corpo"/>
        <w:spacing w:lineRule="exact" w:line="4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che3"/>
        <w:spacing w:lineRule="exact" w:line="340"/>
        <w:jc w:val="center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>
      <w:pPr>
        <w:pStyle w:val="Sche3"/>
        <w:spacing w:lineRule="exact" w:line="34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Codice;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Codice;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Codice;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Codice;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Codice;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a completamento del possesso dei requisiti generali, in aggiunta a quanto già dichiarato nel DGUE, in applicazione delle modifiche apportate al Codice dal D.Lgs. 56/2017, di non essere iscritto nel casellario informatico tenuto dall'Osservatorio dell'ANAC per aver presentato false dichiarazioni o falsa documentazione nelle procedure di gara e negli affidamenti di subappalti, ai sensi dell’art. 80, co. 5, lett. f-ter), del Codice;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(in caso di associazione temporanea di imprese) le parti di servizio assunte da ogni partecipante all’associazione temporanea;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(in caso di consorzio) le imprese consorziate che eseguiranno il servizio in caso di aggiudicazione;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di aver preso conoscenza e di aver tenuto conto nella formulazione dell’offerta delle condizioni contrattuali;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di disporre di mezzi idonei per caratteristiche e numero allo svolgimento di tutti i servizi oggetto dell’appalto;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bookmarkStart w:id="0" w:name="_Hlk518541220"/>
      <w:bookmarkEnd w:id="0"/>
      <w:r>
        <w:rPr>
          <w:sz w:val="22"/>
          <w:szCs w:val="22"/>
        </w:rPr>
        <w:t>di disporre di personale formato per le mansioni richieste per lo svolgimento di tutti i servizi oggetto dell’appalto;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accetta il protocollo di legalità sottoscritto tra le Prefetture della Regione Veneto, UPI Veneto, ANCI Veneto e la Regione Veneto, di cui all’ultimo aggiornamento del 17 settembre 2019 (art. 1, comma 17, della l. 190/2012);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sz w:val="22"/>
          <w:szCs w:val="22"/>
        </w:rPr>
      </w:pPr>
      <w:r>
        <w:rPr>
          <w:sz w:val="22"/>
          <w:szCs w:val="22"/>
        </w:rPr>
        <w:t>l’indirizzo di posta elettronica certificata presso il quale verranno effettuate le comunicazioni relative alla presente procedura;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rFonts w:cs="Times New Roman"/>
          <w:sz w:val="22"/>
          <w:szCs w:val="22"/>
        </w:rPr>
      </w:pPr>
      <w:bookmarkStart w:id="1" w:name="_Hlk516160134"/>
      <w:bookmarkEnd w:id="1"/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per gli operatori economici non residenti e privi di stabile organizzazione in </w:t>
      </w:r>
      <w:r>
        <w:rPr>
          <w:sz w:val="22"/>
          <w:szCs w:val="22"/>
        </w:rPr>
        <w:t>Italia) di impegnarsi ad</w:t>
      </w:r>
      <w:r>
        <w:rPr>
          <w:spacing w:val="0"/>
          <w:sz w:val="22"/>
          <w:szCs w:val="22"/>
        </w:rPr>
        <w:t xml:space="preserve"> uniformarsi,</w:t>
      </w:r>
      <w:r>
        <w:rPr>
          <w:sz w:val="22"/>
          <w:szCs w:val="22"/>
        </w:rPr>
        <w:t xml:space="preserve"> in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0"/>
          <w:sz w:val="22"/>
          <w:szCs w:val="22"/>
        </w:rPr>
        <w:t xml:space="preserve"> aggiudicazione, </w:t>
      </w:r>
      <w:r>
        <w:rPr>
          <w:sz w:val="22"/>
          <w:szCs w:val="22"/>
        </w:rPr>
        <w:t>alla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disciplina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cui agli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articoli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17,</w:t>
      </w:r>
      <w:r>
        <w:rPr>
          <w:spacing w:val="0"/>
          <w:sz w:val="22"/>
          <w:szCs w:val="22"/>
        </w:rPr>
        <w:t xml:space="preserve"> comma</w:t>
      </w:r>
      <w:r>
        <w:rPr>
          <w:sz w:val="22"/>
          <w:szCs w:val="22"/>
        </w:rPr>
        <w:t xml:space="preserve"> 2,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53,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comma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633/1972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comunicare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stazione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appaltante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nomina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proprio</w:t>
      </w:r>
      <w:r>
        <w:rPr>
          <w:spacing w:val="21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 xml:space="preserve">rappresentante </w:t>
      </w:r>
      <w:r>
        <w:rPr>
          <w:sz w:val="22"/>
          <w:szCs w:val="22"/>
        </w:rPr>
        <w:t>fiscale,</w:t>
      </w:r>
      <w:r>
        <w:rPr>
          <w:spacing w:val="0"/>
          <w:sz w:val="22"/>
          <w:szCs w:val="22"/>
        </w:rPr>
        <w:t xml:space="preserve"> nelle </w:t>
      </w:r>
      <w:r>
        <w:rPr>
          <w:sz w:val="22"/>
          <w:szCs w:val="22"/>
        </w:rPr>
        <w:t>forme</w:t>
      </w:r>
      <w:r>
        <w:rPr>
          <w:spacing w:val="0"/>
          <w:sz w:val="22"/>
          <w:szCs w:val="22"/>
        </w:rPr>
        <w:t xml:space="preserve"> di legge;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/>
      </w:pPr>
      <w:bookmarkStart w:id="2" w:name="_Hlk520907613"/>
      <w:bookmarkStart w:id="3" w:name="_Hlk5161601348"/>
      <w:bookmarkStart w:id="4" w:name="_GoBack"/>
      <w:bookmarkEnd w:id="3"/>
      <w:bookmarkEnd w:id="4"/>
      <w:r>
        <w:rPr>
          <w:spacing w:val="0"/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8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informato che,</w:t>
      </w:r>
      <w:r>
        <w:rPr>
          <w:spacing w:val="9"/>
          <w:sz w:val="22"/>
          <w:szCs w:val="22"/>
        </w:rPr>
        <w:t xml:space="preserve"> </w:t>
      </w:r>
      <w:bookmarkEnd w:id="2"/>
      <w:r>
        <w:rPr>
          <w:spacing w:val="9"/>
          <w:sz w:val="22"/>
          <w:szCs w:val="22"/>
        </w:rPr>
        <w:t>a</w:t>
      </w:r>
      <w:r>
        <w:rPr>
          <w:sz w:val="22"/>
          <w:szCs w:val="22"/>
        </w:rPr>
        <w:t xml:space="preserve">i sensi degli </w:t>
      </w:r>
      <w:r>
        <w:fldChar w:fldCharType="begin"/>
      </w:r>
      <w:r>
        <w:instrText> HYPERLINK "http://www.altalex.com/documents/leggi/2018/03/05/diritti-dell-interessato-gdpr" \l "art13"</w:instrText>
      </w:r>
      <w:r>
        <w:fldChar w:fldCharType="separate"/>
      </w:r>
      <w:r>
        <w:rPr>
          <w:rStyle w:val="CollegamentoInternet"/>
          <w:sz w:val="22"/>
          <w:szCs w:val="22"/>
        </w:rPr>
        <w:t>artt. 13 e 14 del GDPR - Regolamento UE 2016/679</w:t>
      </w:r>
      <w:r>
        <w:fldChar w:fldCharType="end"/>
      </w:r>
      <w:r>
        <w:rPr>
          <w:sz w:val="22"/>
          <w:szCs w:val="22"/>
        </w:rPr>
        <w:t>, i dati forniti sono trattati dalla stazione appaltante, quale responsabile del trattamento, esclusivamente nell’ambito del presente procedimento e nel rispetto del suddetto Regolamento e che gli operatori economici e gli interessati hanno facoltà di esercitare i diritti previsti dal Regolamento UE 2016/679;</w:t>
      </w:r>
    </w:p>
    <w:p>
      <w:pPr>
        <w:pStyle w:val="BodyTextIndent2"/>
        <w:numPr>
          <w:ilvl w:val="0"/>
          <w:numId w:val="1"/>
        </w:numPr>
        <w:spacing w:lineRule="exact" w:line="400"/>
        <w:ind w:left="426" w:hanging="426"/>
        <w:rPr>
          <w:rFonts w:cs="Times New Roman"/>
          <w:sz w:val="22"/>
          <w:szCs w:val="22"/>
        </w:rPr>
      </w:pPr>
      <w:r>
        <w:rPr>
          <w:spacing w:val="0"/>
          <w:sz w:val="22"/>
          <w:szCs w:val="22"/>
        </w:rPr>
        <w:t>(</w:t>
      </w:r>
      <w:r>
        <w:rPr>
          <w:i/>
          <w:spacing w:val="0"/>
          <w:sz w:val="22"/>
          <w:szCs w:val="22"/>
        </w:rPr>
        <w:t xml:space="preserve">per gli operatori economici ammessi al concordato preventivi con continuità aziendale di cui all’art. 186 bis del R.D. 16 marzo 1942, n. </w:t>
      </w:r>
      <w:r>
        <w:rPr>
          <w:spacing w:val="0"/>
          <w:sz w:val="22"/>
          <w:szCs w:val="22"/>
        </w:rPr>
        <w:t>267) ad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integrazione</w:t>
      </w:r>
      <w:r>
        <w:rPr>
          <w:spacing w:val="24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quanto</w:t>
      </w:r>
      <w:r>
        <w:rPr>
          <w:spacing w:val="25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indicato</w:t>
      </w:r>
      <w:r>
        <w:rPr>
          <w:spacing w:val="2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nella</w:t>
      </w:r>
      <w:r>
        <w:rPr>
          <w:spacing w:val="2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parte</w:t>
      </w:r>
      <w:r>
        <w:rPr>
          <w:spacing w:val="2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III,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sez.</w:t>
      </w:r>
      <w:r>
        <w:rPr>
          <w:spacing w:val="25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C,</w:t>
      </w:r>
      <w:r>
        <w:rPr>
          <w:spacing w:val="25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lett.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d)</w:t>
      </w:r>
      <w:r>
        <w:rPr>
          <w:spacing w:val="2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del</w:t>
      </w:r>
      <w:r>
        <w:rPr>
          <w:spacing w:val="25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DGUE,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rFonts w:eastAsia="Times New Roman" w:cs="Times New Roman"/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estremi</w:t>
      </w:r>
      <w:r>
        <w:rPr>
          <w:spacing w:val="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del</w:t>
      </w:r>
      <w:r>
        <w:rPr>
          <w:spacing w:val="8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provvedimento</w:t>
      </w:r>
      <w:r>
        <w:rPr>
          <w:spacing w:val="9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ammissione</w:t>
      </w:r>
      <w:r>
        <w:rPr>
          <w:spacing w:val="9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concordato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del</w:t>
      </w:r>
      <w:r>
        <w:rPr>
          <w:spacing w:val="8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provvedimento</w:t>
      </w:r>
      <w:r>
        <w:rPr>
          <w:spacing w:val="9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autorizzazione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pacing w:val="29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partecipare</w:t>
      </w:r>
      <w:r>
        <w:rPr>
          <w:spacing w:val="14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alle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gare</w:t>
      </w:r>
      <w:r>
        <w:rPr>
          <w:spacing w:val="13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…………</w:t>
      </w:r>
      <w:r>
        <w:rPr>
          <w:spacing w:val="13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rilasciati</w:t>
      </w:r>
      <w:r>
        <w:rPr>
          <w:spacing w:val="1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Tribunale</w:t>
      </w:r>
      <w:r>
        <w:rPr>
          <w:spacing w:val="12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………………</w:t>
      </w:r>
      <w:r>
        <w:rPr>
          <w:spacing w:val="13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nonché</w:t>
      </w:r>
      <w:r>
        <w:rPr>
          <w:spacing w:val="13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dichiara</w:t>
      </w:r>
      <w:r>
        <w:rPr>
          <w:spacing w:val="13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</w:t>
      </w:r>
      <w:r>
        <w:rPr>
          <w:spacing w:val="14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non</w:t>
      </w:r>
      <w:r>
        <w:rPr>
          <w:rFonts w:eastAsia="Times New Roman" w:cs="Times New Roman"/>
          <w:spacing w:val="2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partecipare</w:t>
      </w:r>
      <w:r>
        <w:rPr>
          <w:spacing w:val="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alla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gara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quale</w:t>
      </w:r>
      <w:r>
        <w:rPr>
          <w:spacing w:val="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mandataria</w:t>
      </w:r>
      <w:r>
        <w:rPr>
          <w:spacing w:val="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raggruppamento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temporaneo</w:t>
      </w:r>
      <w:r>
        <w:rPr>
          <w:spacing w:val="4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imprese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altre</w:t>
      </w:r>
      <w:r>
        <w:rPr>
          <w:rFonts w:eastAsia="Times New Roman" w:cs="Times New Roman"/>
          <w:spacing w:val="47"/>
          <w:w w:val="99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imprese</w:t>
      </w:r>
      <w:r>
        <w:rPr>
          <w:spacing w:val="5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aderenti</w:t>
      </w:r>
      <w:r>
        <w:rPr>
          <w:spacing w:val="7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raggruppamento</w:t>
      </w:r>
      <w:r>
        <w:rPr>
          <w:spacing w:val="9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non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>
        <w:rPr>
          <w:spacing w:val="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assoggettate</w:t>
      </w:r>
      <w:r>
        <w:rPr>
          <w:spacing w:val="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6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procedura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concorsuale</w:t>
      </w:r>
      <w:r>
        <w:rPr>
          <w:spacing w:val="4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sensi</w:t>
      </w:r>
      <w:r>
        <w:rPr>
          <w:rFonts w:eastAsia="Times New Roman" w:cs="Times New Roman"/>
          <w:spacing w:val="3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dell’art.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186</w:t>
      </w:r>
      <w:r>
        <w:rPr>
          <w:spacing w:val="52"/>
          <w:sz w:val="22"/>
          <w:szCs w:val="22"/>
        </w:rPr>
        <w:t xml:space="preserve"> </w:t>
      </w:r>
      <w:r>
        <w:rPr>
          <w:rFonts w:cs="Garamond"/>
          <w:i/>
          <w:spacing w:val="0"/>
          <w:sz w:val="22"/>
          <w:szCs w:val="22"/>
        </w:rPr>
        <w:t xml:space="preserve">bis, </w:t>
      </w:r>
      <w:r>
        <w:rPr>
          <w:sz w:val="22"/>
          <w:szCs w:val="22"/>
        </w:rPr>
        <w:t>comma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0"/>
          <w:sz w:val="22"/>
          <w:szCs w:val="22"/>
        </w:rPr>
        <w:t xml:space="preserve"> del R.D. </w:t>
      </w:r>
      <w:r>
        <w:rPr>
          <w:sz w:val="22"/>
          <w:szCs w:val="22"/>
        </w:rPr>
        <w:t>16</w:t>
      </w:r>
      <w:r>
        <w:rPr>
          <w:spacing w:val="0"/>
          <w:sz w:val="22"/>
          <w:szCs w:val="22"/>
        </w:rPr>
        <w:t xml:space="preserve"> marzo </w:t>
      </w:r>
      <w:r>
        <w:rPr>
          <w:sz w:val="22"/>
          <w:szCs w:val="22"/>
        </w:rPr>
        <w:t>1942,</w:t>
      </w:r>
      <w:r>
        <w:rPr>
          <w:spacing w:val="0"/>
          <w:sz w:val="22"/>
          <w:szCs w:val="22"/>
        </w:rPr>
        <w:t xml:space="preserve"> n. </w:t>
      </w:r>
      <w:r>
        <w:rPr>
          <w:sz w:val="22"/>
          <w:szCs w:val="22"/>
        </w:rPr>
        <w:t>267.</w:t>
      </w:r>
    </w:p>
    <w:p>
      <w:pPr>
        <w:pStyle w:val="Sche3"/>
        <w:spacing w:lineRule="exact" w:line="340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</w:r>
    </w:p>
    <w:p>
      <w:pPr>
        <w:pStyle w:val="Sche3"/>
        <w:spacing w:lineRule="exact" w:line="340"/>
        <w:rPr>
          <w:rFonts w:cs="Times New Roman"/>
          <w:b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</w:r>
    </w:p>
    <w:p>
      <w:pPr>
        <w:pStyle w:val="Sche4"/>
        <w:tabs>
          <w:tab w:val="left" w:pos="8824" w:leader="dot"/>
        </w:tabs>
        <w:spacing w:lineRule="exact" w:line="340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__________________, lì __________</w:t>
      </w:r>
    </w:p>
    <w:p>
      <w:pPr>
        <w:pStyle w:val="Sche4"/>
        <w:spacing w:lineRule="exact" w:line="340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it-IT"/>
        </w:rPr>
        <w:tab/>
        <w:tab/>
        <w:tab/>
      </w:r>
    </w:p>
    <w:p>
      <w:pPr>
        <w:pStyle w:val="Sche4"/>
        <w:spacing w:lineRule="exact" w:line="340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Sche4"/>
        <w:spacing w:lineRule="exact" w:line="340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>
      <w:pPr>
        <w:pStyle w:val="Sche4"/>
        <w:tabs>
          <w:tab w:val="left" w:pos="8824" w:leader="dot"/>
        </w:tabs>
        <w:spacing w:lineRule="exact" w:line="340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Sche4"/>
        <w:tabs>
          <w:tab w:val="left" w:pos="8824" w:leader="dot"/>
        </w:tabs>
        <w:spacing w:lineRule="exact" w:line="340"/>
        <w:jc w:val="right"/>
        <w:rPr/>
      </w:pPr>
      <w:r>
        <w:rPr>
          <w:sz w:val="22"/>
          <w:szCs w:val="22"/>
          <w:lang w:val="it-IT"/>
        </w:rPr>
        <w:t xml:space="preserve">                                                                           </w:t>
      </w:r>
      <w:r>
        <w:rPr>
          <w:sz w:val="22"/>
          <w:szCs w:val="22"/>
          <w:lang w:val="it-IT"/>
        </w:rPr>
        <w:t>_______________________________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851" w:top="1418" w:footer="0" w:bottom="1418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vertAlign w:val="superscript"/>
        </w:rPr>
        <w:footnoteRef/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>
      <w:pPr>
        <w:pStyle w:val="Notaapidipagina"/>
        <w:rPr/>
      </w:pPr>
      <w:r>
        <w:rPr>
          <w:vertAlign w:val="superscript"/>
        </w:rPr>
        <w:footnoteRef/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12" w:leader="none"/>
        <w:tab w:val="right" w:pos="9638" w:leader="none"/>
      </w:tabs>
      <w:rPr>
        <w:rFonts w:cs="Times New Roman"/>
        <w:b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8" w:hanging="106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1">
      <w:start w:val="1"/>
      <w:numFmt w:val="decimal"/>
      <w:lvlText w:val="%2)"/>
      <w:lvlJc w:val="left"/>
      <w:pPr>
        <w:ind w:left="1052" w:hanging="8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2">
      <w:start w:val="1"/>
      <w:numFmt w:val="lowerRoman"/>
      <w:lvlText w:val="%3."/>
      <w:lvlJc w:val="left"/>
      <w:pPr>
        <w:ind w:left="1068" w:hanging="55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3">
      <w:start w:val="1"/>
      <w:numFmt w:val="decimal"/>
      <w:lvlText w:val="%4."/>
      <w:lvlJc w:val="left"/>
      <w:pPr>
        <w:ind w:left="1416" w:hanging="25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4">
      <w:start w:val="1"/>
      <w:numFmt w:val="lowerLetter"/>
      <w:lvlText w:val="%5."/>
      <w:lvlJc w:val="left"/>
      <w:pPr>
        <w:ind w:left="2124" w:hanging="24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5">
      <w:start w:val="1"/>
      <w:numFmt w:val="lowerRoman"/>
      <w:suff w:val="nothing"/>
      <w:lvlText w:val="%6."/>
      <w:lvlJc w:val="left"/>
      <w:pPr>
        <w:ind w:left="2790" w:hanging="1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6">
      <w:start w:val="1"/>
      <w:numFmt w:val="decimal"/>
      <w:lvlText w:val="%7."/>
      <w:lvlJc w:val="left"/>
      <w:pPr>
        <w:ind w:left="3540" w:hanging="22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7">
      <w:start w:val="1"/>
      <w:numFmt w:val="lowerLetter"/>
      <w:lvlText w:val="%8."/>
      <w:lvlJc w:val="left"/>
      <w:pPr>
        <w:ind w:left="4248" w:hanging="209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  <w:lvl w:ilvl="8">
      <w:start w:val="1"/>
      <w:numFmt w:val="lowerRoman"/>
      <w:suff w:val="nothing"/>
      <w:lvlText w:val="%9."/>
      <w:lvlJc w:val="left"/>
      <w:pPr>
        <w:ind w:left="4950" w:hanging="1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hd w:fill="0165BE" w:val="clear"/>
        <w:w w:val="100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1a743e"/>
    <w:rPr>
      <w:rFonts w:cs="Arial Unicode MS"/>
      <w:color w:val="000000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9102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a9102f"/>
    <w:rPr>
      <w:lang w:val="en-US"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a9102f"/>
    <w:rPr>
      <w:b/>
      <w:bCs/>
      <w:lang w:val="en-US"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9102f"/>
    <w:rPr>
      <w:rFonts w:ascii="Tahoma" w:hAnsi="Tahoma" w:cs="Tahoma"/>
      <w:sz w:val="16"/>
      <w:szCs w:val="16"/>
      <w:lang w:val="en-US"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376b5"/>
    <w:rPr>
      <w:sz w:val="24"/>
      <w:szCs w:val="24"/>
      <w:lang w:val="en-US" w:eastAsia="en-US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qFormat/>
    <w:rsid w:val="003a2f4e"/>
    <w:rPr>
      <w:sz w:val="24"/>
      <w:szCs w:val="24"/>
      <w:lang w:val="en-US" w:eastAsia="en-US"/>
    </w:rPr>
  </w:style>
  <w:style w:type="character" w:styleId="IntestazioneCarattere" w:customStyle="1">
    <w:name w:val="Intestazione Carattere"/>
    <w:link w:val="Intestazione"/>
    <w:uiPriority w:val="99"/>
    <w:qFormat/>
    <w:locked/>
    <w:rsid w:val="002c0d14"/>
    <w:rPr>
      <w:rFonts w:cs="Arial Unicode MS"/>
      <w:color w:val="000000"/>
      <w:sz w:val="24"/>
      <w:szCs w:val="24"/>
      <w:u w:val="none" w:color="000000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a66bac"/>
    <w:rPr>
      <w:sz w:val="24"/>
      <w:szCs w:val="24"/>
      <w:lang w:val="en-US" w:eastAsia="en-US"/>
    </w:rPr>
  </w:style>
  <w:style w:type="character" w:styleId="ListLabel1">
    <w:name w:val="ListLabel 1"/>
    <w:qFormat/>
    <w:rPr>
      <w:caps w:val="false"/>
      <w:smallCaps w:val="false"/>
      <w:color w:val="000000"/>
      <w:spacing w:val="0"/>
      <w:w w:val="100"/>
      <w:position w:val="0"/>
      <w:sz w:val="22"/>
      <w:sz w:val="22"/>
      <w:shd w:fill="0165BE" w:val="clear"/>
      <w:vertAlign w:val="baseline"/>
    </w:rPr>
  </w:style>
  <w:style w:type="character" w:styleId="ListLabel2">
    <w:name w:val="ListLabel 2"/>
    <w:qFormat/>
    <w:rPr>
      <w:b w:val="false"/>
      <w:i w:val="false"/>
      <w:sz w:val="24"/>
      <w:szCs w:val="24"/>
    </w:rPr>
  </w:style>
  <w:style w:type="character" w:styleId="ListLabel3">
    <w:name w:val="ListLabel 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">
    <w:name w:val="ListLabel 4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rFonts w:eastAsia="Garamond"/>
      <w:spacing w:val="0"/>
      <w:sz w:val="24"/>
      <w:szCs w:val="24"/>
    </w:rPr>
  </w:style>
  <w:style w:type="character" w:styleId="ListLabel7">
    <w:name w:val="ListLabel 7"/>
    <w:qFormat/>
    <w:rPr>
      <w:rFonts w:eastAsia="Garamond"/>
      <w:spacing w:val="0"/>
      <w:w w:val="99"/>
      <w:sz w:val="24"/>
      <w:szCs w:val="24"/>
    </w:rPr>
  </w:style>
  <w:style w:type="character" w:styleId="ListLabel8">
    <w:name w:val="ListLabel 8"/>
    <w:qFormat/>
    <w:rPr>
      <w:rFonts w:eastAsia="Garamond"/>
      <w:b/>
      <w:bCs/>
      <w:spacing w:val="0"/>
      <w:sz w:val="24"/>
      <w:szCs w:val="24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ListLabel9">
    <w:name w:val="ListLabel 9"/>
    <w:qFormat/>
    <w:rPr>
      <w:caps w:val="false"/>
      <w:smallCaps w:val="false"/>
      <w:spacing w:val="0"/>
      <w:w w:val="100"/>
      <w:position w:val="0"/>
      <w:sz w:val="22"/>
      <w:sz w:val="22"/>
      <w:shd w:fill="0165BE" w:val="clear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shd w:fill="0165BE" w:val="clear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uiPriority w:val="99"/>
    <w:semiHidden/>
    <w:unhideWhenUsed/>
    <w:rsid w:val="00a66bac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pPr>
      <w:widowControl/>
      <w:tabs>
        <w:tab w:val="center" w:pos="4819" w:leader="none"/>
        <w:tab w:val="right" w:pos="9638" w:leader="none"/>
      </w:tabs>
      <w:bidi w:val="0"/>
      <w:jc w:val="left"/>
    </w:pPr>
    <w:rPr>
      <w:rFonts w:cs="Arial Unicode MS"/>
      <w:color w:val="000000"/>
      <w:sz w:val="24"/>
      <w:szCs w:val="24"/>
      <w:u w:val="none" w:color="000000"/>
    </w:rPr>
  </w:style>
  <w:style w:type="paragraph" w:styleId="Intestazioneepidipagina" w:customStyle="1">
    <w:name w:val="Intestazione e piè di pagina"/>
    <w:qFormat/>
    <w:pPr>
      <w:widowControl/>
      <w:tabs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sz w:val="24"/>
      <w:szCs w:val="24"/>
      <w:lang w:val="it-IT" w:eastAsia="it-IT" w:bidi="ar-SA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u w:val="none" w:color="00000A"/>
      <w:lang w:val="it-IT" w:eastAsia="it-IT" w:bidi="ar-SA"/>
    </w:rPr>
  </w:style>
  <w:style w:type="paragraph" w:styleId="Footnotetext">
    <w:name w:val="footnote text"/>
    <w:link w:val="TestonotaapidipaginaCarattere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0"/>
      <w:u w:val="none" w:color="000000"/>
      <w:lang w:val="it-IT" w:eastAsia="it-IT" w:bidi="ar-SA"/>
    </w:rPr>
  </w:style>
  <w:style w:type="paragraph" w:styleId="BlockText">
    <w:name w:val="Block Text"/>
    <w:qFormat/>
    <w:pPr>
      <w:widowControl/>
      <w:suppressAutoHyphens w:val="true"/>
      <w:bidi w:val="0"/>
      <w:spacing w:lineRule="exact" w:line="340"/>
      <w:jc w:val="both"/>
    </w:pPr>
    <w:rPr>
      <w:rFonts w:ascii="Times New Roman" w:hAnsi="Times New Roman" w:eastAsia="Arial Unicode MS" w:cs="Arial Unicode MS"/>
      <w:color w:val="000000"/>
      <w:sz w:val="22"/>
      <w:szCs w:val="22"/>
      <w:u w:val="none" w:color="000000"/>
      <w:lang w:val="it-IT" w:eastAsia="it-IT" w:bidi="ar-SA"/>
    </w:rPr>
  </w:style>
  <w:style w:type="paragraph" w:styleId="Sche3" w:customStyle="1">
    <w:name w:val="sche_3"/>
    <w:uiPriority w:val="99"/>
    <w:qFormat/>
    <w:pPr>
      <w:widowControl w:val="false"/>
      <w:suppressAutoHyphens w:val="true"/>
      <w:bidi w:val="0"/>
      <w:jc w:val="both"/>
    </w:pPr>
    <w:rPr>
      <w:rFonts w:ascii="Times New Roman" w:hAnsi="Times New Roman" w:eastAsia="Arial Unicode MS" w:cs="Arial Unicode MS"/>
      <w:color w:val="000000"/>
      <w:sz w:val="24"/>
      <w:szCs w:val="20"/>
      <w:u w:val="none" w:color="000000"/>
      <w:lang w:val="en-US" w:eastAsia="it-IT" w:bidi="ar-SA"/>
    </w:rPr>
  </w:style>
  <w:style w:type="paragraph" w:styleId="BodyTextIndent2">
    <w:name w:val="Body Text Indent 2"/>
    <w:qFormat/>
    <w:pPr>
      <w:widowControl/>
      <w:tabs>
        <w:tab w:val="left" w:pos="1068" w:leader="none"/>
      </w:tabs>
      <w:suppressAutoHyphens w:val="true"/>
      <w:bidi w:val="0"/>
      <w:ind w:left="720" w:hanging="0"/>
      <w:jc w:val="both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it-IT" w:eastAsia="it-IT" w:bidi="ar-SA"/>
    </w:rPr>
  </w:style>
  <w:style w:type="paragraph" w:styleId="Sche4" w:customStyle="1">
    <w:name w:val="sche_4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4"/>
      <w:szCs w:val="20"/>
      <w:u w:val="none" w:color="000000"/>
      <w:lang w:val="en-US" w:eastAsia="it-IT" w:bidi="ar-SA"/>
    </w:rPr>
  </w:style>
  <w:style w:type="paragraph" w:styleId="ListParagraph">
    <w:name w:val="List Paragraph"/>
    <w:basedOn w:val="Normal"/>
    <w:uiPriority w:val="34"/>
    <w:qFormat/>
    <w:rsid w:val="002f262f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a9102f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a9102f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9102f"/>
    <w:pPr/>
    <w:rPr>
      <w:rFonts w:ascii="Tahoma" w:hAnsi="Tahoma" w:cs="Tahoma"/>
      <w:sz w:val="16"/>
      <w:szCs w:val="16"/>
    </w:rPr>
  </w:style>
  <w:style w:type="paragraph" w:styleId="Pidipagina">
    <w:name w:val="Piè di pagina"/>
    <w:basedOn w:val="Normal"/>
    <w:link w:val="PidipaginaCarattere"/>
    <w:uiPriority w:val="99"/>
    <w:unhideWhenUsed/>
    <w:rsid w:val="00a376b5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link w:val="RientrocorpodeltestoCarattere"/>
    <w:uiPriority w:val="99"/>
    <w:unhideWhenUsed/>
    <w:rsid w:val="003a2f4e"/>
    <w:pPr>
      <w:spacing w:before="0" w:after="120"/>
      <w:ind w:left="283" w:hanging="0"/>
    </w:pPr>
    <w:rPr/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Stileimportato1" w:customStyle="1">
    <w:name w:val="Stile importato 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LibreOffice/4.4.2.2$Windows_x86 LibreOffice_project/c4c7d32d0d49397cad38d62472b0bc8acff48dd6</Application>
  <Paragraphs>34</Paragraphs>
  <Company>GARDAUNO SPA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2017-10-30T09:36:00Z</dcterms:created>
  <dc:creator>flora gandini</dc:creator>
  <dc:language>it-IT</dc:language>
  <cp:lastModifiedBy>Michele Leonardi</cp:lastModifiedBy>
  <dcterms:modified xsi:type="dcterms:W3CDTF">2020-03-09T13:43:00Z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GARDAUNO SPA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